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A7314" w14:textId="3DC2AC7B" w:rsidR="0086559D" w:rsidRDefault="005D4F7A" w:rsidP="0086559D">
      <w:pPr>
        <w:jc w:val="both"/>
        <w:rPr>
          <w:b/>
          <w:bCs/>
          <w:lang w:val="en-GB"/>
        </w:rPr>
      </w:pPr>
      <w:bookmarkStart w:id="0" w:name="_Hlk55834263"/>
      <w:r>
        <w:rPr>
          <w:b/>
          <w:bCs/>
          <w:noProof/>
          <w:lang w:val="en-GB"/>
        </w:rPr>
        <mc:AlternateContent>
          <mc:Choice Requires="wps">
            <w:drawing>
              <wp:anchor distT="0" distB="0" distL="114300" distR="114300" simplePos="0" relativeHeight="251659264" behindDoc="0" locked="0" layoutInCell="1" allowOverlap="1" wp14:anchorId="705FCE7C" wp14:editId="45DCA8C4">
                <wp:simplePos x="0" y="0"/>
                <wp:positionH relativeFrom="column">
                  <wp:posOffset>-165100</wp:posOffset>
                </wp:positionH>
                <wp:positionV relativeFrom="paragraph">
                  <wp:posOffset>-120650</wp:posOffset>
                </wp:positionV>
                <wp:extent cx="6292850" cy="43053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6292850" cy="4305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B926D9" id="Rectangle 5" o:spid="_x0000_s1026" style="position:absolute;margin-left:-13pt;margin-top:-9.5pt;width:495.5pt;height:3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GNewIAAEUFAAAOAAAAZHJzL2Uyb0RvYy54bWysVFFP2zAQfp+0/2D5fSQtLYOKFFUgpkmI&#10;IWDi2Th2E8n2eWe3affrd3bSgADtYVofXJ/v7jvfl+98frGzhm0VhhZcxSdHJWfKSahbt674z8fr&#10;L6echShcLQw4VfG9Cvxi+fnTeecXagoNmFohIxAXFp2veBOjXxRFkI2yIhyBV46cGtCKSCauixpF&#10;R+jWFNOyPCk6wNojSBUCnV71Tr7M+ForGX9oHVRkpuJ0t5hXzOtzWovluVisUfimlcM1xD/cworW&#10;UdER6kpEwTbYvoOyrUQIoOORBFuA1q1UuQfqZlK+6eahEV7lXoic4Eeawv+DlbfbO2RtXfE5Z05Y&#10;+kT3RJpwa6PYPNHT+bCgqAd/h4MVaJt63Wm06Z+6YLtM6X6kVO0ik3R4Mj2bns6JeUm+2XE5Py4z&#10;6cVLuscQvymwLG0qjlQ+Uym2NyFSSQo9hKRqDq5bY9J5ull/l7yLe6NSgHH3SlNLVH2agbKY1KVB&#10;thUkAyGlcnHSuxpRq/54XtIvNUz1xoxsZcCErKnwiD0AJKG+x+5hhviUqrIWx+Tybxfrk8eMXBlc&#10;HJNt6wA/AjDU1VC5jz+Q1FOTWHqGek8fHKGfhODldUu034gQ7wSS9OlT0TjHH7RoA13FYdhx1gD+&#10;/ug8xZMiyctZR6NU8fBrI1BxZr470urZZDZLs5eN2fzrlAx87Xl+7XEbewn0mSb0cHiZtyk+msNW&#10;I9gnmvpVqkou4STVrriMeDAuYz/i9G5ItVrlMJo3L+KNe/AygSdWk6wed08C/aC9SLK9hcPYicUb&#10;CfaxKdPBahNBt1mfL7wOfNOsZuEM70p6DF7bOerl9Vv+AQAA//8DAFBLAwQUAAYACAAAACEAWlQI&#10;weEAAAALAQAADwAAAGRycy9kb3ducmV2LnhtbEyPQUvDQBCF74L/YRnBW7tJIYtNsympIIiC0FjE&#10;3rbJNAlmZ2N228Z/73iqtzczjzffy9aT7cUZR9850hDPIxBIlas7ajTs3p9mDyB8MFSb3hFq+EEP&#10;6/z2JjNp7S60xXMZGsEh5FOjoQ1hSKX0VYvW+LkbkPh2dKM1gcexkfVoLhxue7mIIiWt6Yg/tGbA&#10;xxarr/JkNXxskyNuNmon3/bFdxGXz9Pry6fW93dTsQIRcApXM/zhMzrkzHRwJ6q96DXMFoq7BBbx&#10;kgU7liphcdCgEt7IPJP/O+S/AAAA//8DAFBLAQItABQABgAIAAAAIQC2gziS/gAAAOEBAAATAAAA&#10;AAAAAAAAAAAAAAAAAABbQ29udGVudF9UeXBlc10ueG1sUEsBAi0AFAAGAAgAAAAhADj9If/WAAAA&#10;lAEAAAsAAAAAAAAAAAAAAAAALwEAAF9yZWxzLy5yZWxzUEsBAi0AFAAGAAgAAAAhAJTCwY17AgAA&#10;RQUAAA4AAAAAAAAAAAAAAAAALgIAAGRycy9lMm9Eb2MueG1sUEsBAi0AFAAGAAgAAAAhAFpUCMHh&#10;AAAACwEAAA8AAAAAAAAAAAAAAAAA1QQAAGRycy9kb3ducmV2LnhtbFBLBQYAAAAABAAEAPMAAADj&#10;BQAAAAA=&#10;" filled="f" strokecolor="#1f3763 [1604]" strokeweight="1pt"/>
            </w:pict>
          </mc:Fallback>
        </mc:AlternateContent>
      </w:r>
      <w:r w:rsidR="0086559D">
        <w:rPr>
          <w:b/>
          <w:bCs/>
          <w:lang w:val="en-GB"/>
        </w:rPr>
        <w:t>Notice for Newsletters</w:t>
      </w:r>
    </w:p>
    <w:p w14:paraId="3C7D8C19" w14:textId="77777777" w:rsidR="0086559D" w:rsidRPr="005D4F7A" w:rsidRDefault="0086559D" w:rsidP="0086559D">
      <w:pPr>
        <w:jc w:val="both"/>
        <w:rPr>
          <w:sz w:val="16"/>
          <w:szCs w:val="16"/>
          <w:lang w:val="en-GB"/>
        </w:rPr>
      </w:pPr>
    </w:p>
    <w:p w14:paraId="37748003" w14:textId="77777777" w:rsidR="0086559D" w:rsidRDefault="0086559D" w:rsidP="0086559D">
      <w:pPr>
        <w:jc w:val="both"/>
        <w:rPr>
          <w:lang w:val="en-GB"/>
        </w:rPr>
      </w:pPr>
      <w:r>
        <w:rPr>
          <w:lang w:val="en-GB"/>
        </w:rPr>
        <w:t xml:space="preserve">Because 2020 has been a year like no other, the Diocese of Killaloe, in collaboration with the Anglican Diocese of Limerick, Killaloe &amp; Ardfert,  has decided to hold a </w:t>
      </w:r>
      <w:r>
        <w:rPr>
          <w:b/>
          <w:bCs/>
          <w:lang w:val="en-GB"/>
        </w:rPr>
        <w:t>Day of Remembrance</w:t>
      </w:r>
      <w:r>
        <w:rPr>
          <w:lang w:val="en-GB"/>
        </w:rPr>
        <w:t xml:space="preserve"> on November 20</w:t>
      </w:r>
      <w:r>
        <w:rPr>
          <w:vertAlign w:val="superscript"/>
          <w:lang w:val="en-GB"/>
        </w:rPr>
        <w:t>th</w:t>
      </w:r>
      <w:r>
        <w:rPr>
          <w:lang w:val="en-GB"/>
        </w:rPr>
        <w:t xml:space="preserve"> for those who have died in 2020.  This Day aims to acknowledging those who have died this year and those who have been bereaved through the death of loved ones. It includes the remembrance of those who have died as a result of the global pandemic, as well as those who have died from other causes during the year.  The day will help us to remember our own beloved dead but also acknowledge and pray for those whose passing and mourning has been so cruelly affected by the COVID protocols in hospitals and nursing homes and around funerals.  </w:t>
      </w:r>
    </w:p>
    <w:p w14:paraId="0B5FC045" w14:textId="77777777" w:rsidR="0086559D" w:rsidRPr="005D4F7A" w:rsidRDefault="0086559D" w:rsidP="0086559D">
      <w:pPr>
        <w:jc w:val="both"/>
        <w:rPr>
          <w:sz w:val="16"/>
          <w:szCs w:val="16"/>
          <w:lang w:val="en-GB"/>
        </w:rPr>
      </w:pPr>
    </w:p>
    <w:p w14:paraId="4E8F381E" w14:textId="472DA202" w:rsidR="0086559D" w:rsidRPr="00E27635" w:rsidRDefault="0086559D" w:rsidP="0086559D">
      <w:pPr>
        <w:jc w:val="both"/>
        <w:rPr>
          <w:bCs/>
          <w:lang w:val="en-GB"/>
        </w:rPr>
      </w:pPr>
      <w:r w:rsidRPr="00E27635">
        <w:rPr>
          <w:bCs/>
          <w:lang w:val="en-GB"/>
        </w:rPr>
        <w:t xml:space="preserve">The focus of the Remembrance Day will be on short moments of prayer in which everyone can participate at home.  These include the following: </w:t>
      </w:r>
    </w:p>
    <w:p w14:paraId="6768AB0A" w14:textId="77777777" w:rsidR="0086559D" w:rsidRPr="005D4F7A" w:rsidRDefault="0086559D" w:rsidP="0086559D">
      <w:pPr>
        <w:jc w:val="both"/>
        <w:rPr>
          <w:bCs/>
          <w:sz w:val="16"/>
          <w:szCs w:val="16"/>
          <w:lang w:val="en-GB"/>
        </w:rPr>
      </w:pPr>
    </w:p>
    <w:p w14:paraId="35769E29" w14:textId="77777777" w:rsidR="0086559D" w:rsidRPr="00E27635" w:rsidRDefault="0086559D" w:rsidP="0086559D">
      <w:pPr>
        <w:pStyle w:val="ListParagraph"/>
        <w:numPr>
          <w:ilvl w:val="0"/>
          <w:numId w:val="1"/>
        </w:numPr>
        <w:jc w:val="both"/>
        <w:rPr>
          <w:bCs/>
          <w:lang w:val="en-GB"/>
        </w:rPr>
      </w:pPr>
      <w:r w:rsidRPr="00E27635">
        <w:rPr>
          <w:bCs/>
          <w:lang w:val="en-GB"/>
        </w:rPr>
        <w:t>A short radio message and blessing from Bishop Fintan and Bishop Kenneth Kearon (Church of Ireland) will ma</w:t>
      </w:r>
      <w:r>
        <w:rPr>
          <w:bCs/>
          <w:lang w:val="en-GB"/>
        </w:rPr>
        <w:t>rk</w:t>
      </w:r>
      <w:r w:rsidRPr="00E27635">
        <w:rPr>
          <w:bCs/>
          <w:lang w:val="en-GB"/>
        </w:rPr>
        <w:t xml:space="preserve"> the beginning of the day’s prayer.  </w:t>
      </w:r>
      <w:r>
        <w:rPr>
          <w:bCs/>
          <w:lang w:val="en-GB"/>
        </w:rPr>
        <w:t>(</w:t>
      </w:r>
      <w:r w:rsidRPr="00E27635">
        <w:rPr>
          <w:bCs/>
          <w:lang w:val="en-GB"/>
        </w:rPr>
        <w:t>This will also be available on diocesan and parish websites, on Facebook and other social media platforms</w:t>
      </w:r>
      <w:r>
        <w:rPr>
          <w:bCs/>
          <w:lang w:val="en-GB"/>
        </w:rPr>
        <w:t>)</w:t>
      </w:r>
      <w:r w:rsidRPr="00E27635">
        <w:rPr>
          <w:bCs/>
          <w:lang w:val="en-GB"/>
        </w:rPr>
        <w:t xml:space="preserve">. </w:t>
      </w:r>
    </w:p>
    <w:p w14:paraId="229E6A95" w14:textId="77777777" w:rsidR="0086559D" w:rsidRPr="00E27635" w:rsidRDefault="0086559D" w:rsidP="0086559D">
      <w:pPr>
        <w:pStyle w:val="ListParagraph"/>
        <w:numPr>
          <w:ilvl w:val="0"/>
          <w:numId w:val="1"/>
        </w:numPr>
        <w:jc w:val="both"/>
        <w:rPr>
          <w:bCs/>
          <w:lang w:val="en-GB"/>
        </w:rPr>
      </w:pPr>
      <w:r w:rsidRPr="00E27635">
        <w:rPr>
          <w:bCs/>
          <w:lang w:val="en-GB"/>
        </w:rPr>
        <w:t xml:space="preserve">A Diocese-wide moment of silence and individual prayer at 12 noon to remember the dead and bereaved.  The angelus bell will be a reminder of this moment. </w:t>
      </w:r>
    </w:p>
    <w:p w14:paraId="326B87E2" w14:textId="77777777" w:rsidR="0086559D" w:rsidRPr="00E27635" w:rsidRDefault="0086559D" w:rsidP="0086559D">
      <w:pPr>
        <w:pStyle w:val="ListParagraph"/>
        <w:numPr>
          <w:ilvl w:val="0"/>
          <w:numId w:val="1"/>
        </w:numPr>
        <w:jc w:val="both"/>
        <w:rPr>
          <w:bCs/>
          <w:lang w:val="en-GB"/>
        </w:rPr>
      </w:pPr>
      <w:r w:rsidRPr="00E27635">
        <w:rPr>
          <w:bCs/>
          <w:lang w:val="en-GB"/>
        </w:rPr>
        <w:t xml:space="preserve">A short prayer time to be broadcast on Clare FM and Tipp FM on Friday evening around                                   7 p.m. </w:t>
      </w:r>
    </w:p>
    <w:p w14:paraId="6248B3F4" w14:textId="77777777" w:rsidR="0086559D" w:rsidRPr="00E27635" w:rsidRDefault="0086559D" w:rsidP="0086559D">
      <w:pPr>
        <w:pStyle w:val="ListParagraph"/>
        <w:numPr>
          <w:ilvl w:val="0"/>
          <w:numId w:val="1"/>
        </w:numPr>
        <w:jc w:val="both"/>
        <w:rPr>
          <w:bCs/>
          <w:lang w:val="en-GB"/>
        </w:rPr>
      </w:pPr>
      <w:r w:rsidRPr="00E27635">
        <w:rPr>
          <w:bCs/>
          <w:lang w:val="en-GB"/>
        </w:rPr>
        <w:t xml:space="preserve">People are invited to light candles and place them in the window </w:t>
      </w:r>
      <w:r>
        <w:rPr>
          <w:bCs/>
          <w:lang w:val="en-GB"/>
        </w:rPr>
        <w:t xml:space="preserve">in the evening as an act of remembrance. </w:t>
      </w:r>
      <w:r w:rsidRPr="00E27635">
        <w:rPr>
          <w:bCs/>
          <w:lang w:val="en-GB"/>
        </w:rPr>
        <w:t xml:space="preserve"> </w:t>
      </w:r>
    </w:p>
    <w:bookmarkEnd w:id="0"/>
    <w:p w14:paraId="799031A4" w14:textId="77777777" w:rsidR="0086559D" w:rsidRDefault="0086559D" w:rsidP="0086559D"/>
    <w:p w14:paraId="5CB9F43A" w14:textId="69666B67" w:rsidR="0086559D" w:rsidRDefault="0086559D" w:rsidP="0086559D">
      <w:pPr>
        <w:rPr>
          <w:b/>
          <w:bCs/>
        </w:rPr>
      </w:pPr>
      <w:r w:rsidRPr="0086559D">
        <w:rPr>
          <w:b/>
          <w:bCs/>
        </w:rPr>
        <w:t>Note to Priests/Parish Pastoral Councils</w:t>
      </w:r>
    </w:p>
    <w:p w14:paraId="4A8ED0B1" w14:textId="4026FCBE" w:rsidR="0086559D" w:rsidRDefault="0086559D" w:rsidP="0086559D">
      <w:pPr>
        <w:rPr>
          <w:b/>
          <w:bCs/>
        </w:rPr>
      </w:pPr>
      <w:r>
        <w:rPr>
          <w:b/>
          <w:bCs/>
        </w:rPr>
        <w:t xml:space="preserve">Please consider how you can publicize this day and encourage people to become involved. </w:t>
      </w:r>
    </w:p>
    <w:p w14:paraId="5B0C589A" w14:textId="77777777" w:rsidR="005D4F7A" w:rsidRPr="005D4F7A" w:rsidRDefault="005D4F7A" w:rsidP="0086559D">
      <w:pPr>
        <w:rPr>
          <w:sz w:val="16"/>
          <w:szCs w:val="16"/>
        </w:rPr>
      </w:pPr>
    </w:p>
    <w:p w14:paraId="32BAE5AF" w14:textId="7ABB86B3" w:rsidR="0086559D" w:rsidRPr="005D4F7A" w:rsidRDefault="0086559D" w:rsidP="0086559D">
      <w:r w:rsidRPr="005D4F7A">
        <w:t xml:space="preserve">Parishes can help draw attention to the day through </w:t>
      </w:r>
      <w:r w:rsidR="005D4F7A">
        <w:t>some</w:t>
      </w:r>
      <w:r w:rsidRPr="005D4F7A">
        <w:t xml:space="preserve"> of the following: </w:t>
      </w:r>
    </w:p>
    <w:p w14:paraId="3B1B7A46" w14:textId="23228442" w:rsidR="005D4F7A" w:rsidRDefault="005D4F7A" w:rsidP="005D4F7A">
      <w:pPr>
        <w:pStyle w:val="ListParagraph"/>
        <w:numPr>
          <w:ilvl w:val="0"/>
          <w:numId w:val="4"/>
        </w:numPr>
        <w:spacing w:line="240" w:lineRule="auto"/>
        <w:jc w:val="both"/>
        <w:rPr>
          <w:lang w:val="en-GB"/>
        </w:rPr>
      </w:pPr>
      <w:r w:rsidRPr="005D4F7A">
        <w:rPr>
          <w:b/>
          <w:bCs/>
          <w:lang w:val="en-GB"/>
        </w:rPr>
        <w:t>Publicising</w:t>
      </w:r>
      <w:r>
        <w:rPr>
          <w:lang w:val="en-GB"/>
        </w:rPr>
        <w:t xml:space="preserve"> the Day of Remembrance on newsletters and speaking about it at liturgies</w:t>
      </w:r>
    </w:p>
    <w:p w14:paraId="07476783" w14:textId="6EDD4E8D" w:rsidR="005D4F7A" w:rsidRDefault="005D4F7A" w:rsidP="005D4F7A">
      <w:pPr>
        <w:pStyle w:val="ListParagraph"/>
        <w:numPr>
          <w:ilvl w:val="0"/>
          <w:numId w:val="4"/>
        </w:numPr>
        <w:spacing w:line="240" w:lineRule="auto"/>
        <w:jc w:val="both"/>
        <w:rPr>
          <w:lang w:val="en-GB"/>
        </w:rPr>
      </w:pPr>
      <w:r w:rsidRPr="005D4F7A">
        <w:rPr>
          <w:b/>
          <w:bCs/>
          <w:lang w:val="en-GB"/>
        </w:rPr>
        <w:t>Bell-Ringing</w:t>
      </w:r>
      <w:r>
        <w:rPr>
          <w:lang w:val="en-GB"/>
        </w:rPr>
        <w:t xml:space="preserve"> to accompany the moment of silent prayer at 12 noon. </w:t>
      </w:r>
    </w:p>
    <w:p w14:paraId="595AB041" w14:textId="77777777" w:rsidR="005D4F7A" w:rsidRDefault="005D4F7A" w:rsidP="005D4F7A">
      <w:pPr>
        <w:pStyle w:val="ListParagraph"/>
        <w:numPr>
          <w:ilvl w:val="0"/>
          <w:numId w:val="4"/>
        </w:numPr>
        <w:spacing w:line="240" w:lineRule="auto"/>
        <w:jc w:val="both"/>
        <w:rPr>
          <w:lang w:val="en-GB"/>
        </w:rPr>
      </w:pPr>
      <w:r w:rsidRPr="005D4F7A">
        <w:rPr>
          <w:b/>
          <w:bCs/>
          <w:lang w:val="en-GB"/>
        </w:rPr>
        <w:t>Bell-ringing</w:t>
      </w:r>
      <w:r>
        <w:rPr>
          <w:lang w:val="en-GB"/>
        </w:rPr>
        <w:t xml:space="preserve"> to accompany the moments of prayer on the radio. </w:t>
      </w:r>
    </w:p>
    <w:p w14:paraId="07289924" w14:textId="77777777" w:rsidR="005D4F7A" w:rsidRDefault="005D4F7A" w:rsidP="005D4F7A">
      <w:pPr>
        <w:pStyle w:val="ListParagraph"/>
        <w:numPr>
          <w:ilvl w:val="0"/>
          <w:numId w:val="4"/>
        </w:numPr>
        <w:spacing w:line="240" w:lineRule="auto"/>
        <w:jc w:val="both"/>
        <w:rPr>
          <w:lang w:val="en-GB"/>
        </w:rPr>
      </w:pPr>
      <w:r w:rsidRPr="005D4F7A">
        <w:rPr>
          <w:b/>
          <w:bCs/>
          <w:lang w:val="en-GB"/>
        </w:rPr>
        <w:t>Yellow</w:t>
      </w:r>
      <w:r>
        <w:rPr>
          <w:lang w:val="en-GB"/>
        </w:rPr>
        <w:t xml:space="preserve"> appears to be now the recognised ‘colour of </w:t>
      </w:r>
      <w:proofErr w:type="spellStart"/>
      <w:r>
        <w:rPr>
          <w:lang w:val="en-GB"/>
        </w:rPr>
        <w:t>Covid</w:t>
      </w:r>
      <w:proofErr w:type="spellEnd"/>
      <w:r>
        <w:rPr>
          <w:lang w:val="en-GB"/>
        </w:rPr>
        <w:t xml:space="preserve">’ – those parishes which have the capacity to </w:t>
      </w:r>
      <w:r w:rsidRPr="005D4F7A">
        <w:rPr>
          <w:b/>
          <w:bCs/>
          <w:lang w:val="en-GB"/>
        </w:rPr>
        <w:t>floodlight</w:t>
      </w:r>
      <w:r>
        <w:rPr>
          <w:lang w:val="en-GB"/>
        </w:rPr>
        <w:t xml:space="preserve"> their churches could floodlight them in yellow.  </w:t>
      </w:r>
    </w:p>
    <w:p w14:paraId="3B87A04B" w14:textId="77777777" w:rsidR="005D4F7A" w:rsidRDefault="005D4F7A" w:rsidP="005D4F7A">
      <w:pPr>
        <w:pStyle w:val="ListParagraph"/>
        <w:numPr>
          <w:ilvl w:val="0"/>
          <w:numId w:val="4"/>
        </w:numPr>
        <w:spacing w:line="240" w:lineRule="auto"/>
        <w:jc w:val="both"/>
        <w:rPr>
          <w:lang w:val="en-GB"/>
        </w:rPr>
      </w:pPr>
      <w:r w:rsidRPr="005D4F7A">
        <w:rPr>
          <w:b/>
          <w:bCs/>
          <w:lang w:val="en-GB"/>
        </w:rPr>
        <w:t>Ribbons:</w:t>
      </w:r>
      <w:r>
        <w:rPr>
          <w:lang w:val="en-GB"/>
        </w:rPr>
        <w:t xml:space="preserve">  tying yellow ribbons to church railings or prominent trees by the front of the church is another way to mark the remembrance.  (It has been suggested that floristry ribbon is very robust during the winter months.)</w:t>
      </w:r>
    </w:p>
    <w:p w14:paraId="5D1D2926" w14:textId="77777777" w:rsidR="005D4F7A" w:rsidRDefault="005D4F7A" w:rsidP="005D4F7A">
      <w:pPr>
        <w:pStyle w:val="ListParagraph"/>
        <w:numPr>
          <w:ilvl w:val="0"/>
          <w:numId w:val="4"/>
        </w:numPr>
        <w:spacing w:line="240" w:lineRule="auto"/>
        <w:jc w:val="both"/>
        <w:rPr>
          <w:lang w:val="en-GB"/>
        </w:rPr>
      </w:pPr>
      <w:r w:rsidRPr="005D4F7A">
        <w:rPr>
          <w:b/>
          <w:bCs/>
          <w:lang w:val="en-GB"/>
        </w:rPr>
        <w:t>Candles-Lighting</w:t>
      </w:r>
      <w:r>
        <w:rPr>
          <w:lang w:val="en-GB"/>
        </w:rPr>
        <w:t>: Encourage the people of the parish to light a candle in their window in the evening as an act of remembrance.</w:t>
      </w:r>
    </w:p>
    <w:p w14:paraId="42C070B8" w14:textId="236CEDF0" w:rsidR="005D4F7A" w:rsidRDefault="005D4F7A" w:rsidP="005D4F7A">
      <w:pPr>
        <w:pStyle w:val="ListParagraph"/>
        <w:numPr>
          <w:ilvl w:val="0"/>
          <w:numId w:val="4"/>
        </w:numPr>
        <w:spacing w:line="240" w:lineRule="auto"/>
        <w:jc w:val="both"/>
        <w:rPr>
          <w:lang w:val="en-GB"/>
        </w:rPr>
      </w:pPr>
      <w:r w:rsidRPr="005D4F7A">
        <w:rPr>
          <w:b/>
          <w:bCs/>
          <w:noProof/>
          <w:lang w:val="en-GB"/>
        </w:rPr>
        <mc:AlternateContent>
          <mc:Choice Requires="wps">
            <w:drawing>
              <wp:anchor distT="0" distB="0" distL="114300" distR="114300" simplePos="0" relativeHeight="251660288" behindDoc="0" locked="0" layoutInCell="1" allowOverlap="1" wp14:anchorId="24F0CF47" wp14:editId="38DC1FAC">
                <wp:simplePos x="0" y="0"/>
                <wp:positionH relativeFrom="column">
                  <wp:posOffset>3079750</wp:posOffset>
                </wp:positionH>
                <wp:positionV relativeFrom="paragraph">
                  <wp:posOffset>781050</wp:posOffset>
                </wp:positionV>
                <wp:extent cx="2197100" cy="1435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97100" cy="1435100"/>
                        </a:xfrm>
                        <a:prstGeom prst="rect">
                          <a:avLst/>
                        </a:prstGeom>
                        <a:solidFill>
                          <a:schemeClr val="lt1"/>
                        </a:solidFill>
                        <a:ln w="6350">
                          <a:noFill/>
                        </a:ln>
                      </wps:spPr>
                      <wps:txbx>
                        <w:txbxContent>
                          <w:p w14:paraId="29CACC68" w14:textId="4E56E571" w:rsidR="005D4F7A" w:rsidRDefault="005D4F7A">
                            <w:r>
                              <w:rPr>
                                <w:noProof/>
                                <w:lang w:val="en-GB"/>
                              </w:rPr>
                              <w:drawing>
                                <wp:inline distT="0" distB="0" distL="0" distR="0" wp14:anchorId="76ACF40B" wp14:editId="673C17A9">
                                  <wp:extent cx="2057400" cy="1376142"/>
                                  <wp:effectExtent l="0" t="0" r="0" b="0"/>
                                  <wp:docPr id="3" name="Picture 3"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objec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25570" cy="14217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F0CF47" id="_x0000_t202" coordsize="21600,21600" o:spt="202" path="m,l,21600r21600,l21600,xe">
                <v:stroke joinstyle="miter"/>
                <v:path gradientshapeok="t" o:connecttype="rect"/>
              </v:shapetype>
              <v:shape id="Text Box 6" o:spid="_x0000_s1026" type="#_x0000_t202" style="position:absolute;left:0;text-align:left;margin-left:242.5pt;margin-top:61.5pt;width:173pt;height:1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DaQAIAAHoEAAAOAAAAZHJzL2Uyb0RvYy54bWysVN9v2jAQfp+0/8Hy+0hCga4RoWJUTJOq&#10;thJMfTaOQyw5Ps82JOyv39kJlHV7mvbi3C9/vvvuLvP7rlHkKKyToAuajVJKhOZQSr0v6Pft+tNn&#10;SpxnumQKtCjoSTh6v/j4Yd6aXIyhBlUKSxBEu7w1Ba29N3mSOF6LhrkRGKHRWYFtmEfV7pPSshbR&#10;G5WM03SWtGBLY4EL59D60DvpIuJXleD+uaqc8EQVFHPz8bTx3IUzWcxZvrfM1JIPabB/yKJhUuOj&#10;F6gH5hk5WPkHVCO5BQeVH3FoEqgqyUWsAavJ0nfVbGpmRKwFyXHmQpP7f7D86fhiiSwLOqNEswZb&#10;tBWdJ1+gI7PATmtcjkEbg2G+QzN2+Wx3aAxFd5VtwhfLIehHnk8XbgMYR+M4u7vNUnRx9GWTm2lQ&#10;ED95u26s818FNCQIBbXYvMgpOz4634eeQ8JrDpQs11KpqISBEStlyZFhq5WPSSL4b1FKkxYrvZmm&#10;EVhDuN4jK425hGL7ooLku103MLCD8oQEWOgHyBm+lpjkI3P+hVmcGCwMt8A/41EpwEdgkCipwf78&#10;mz3EYyPRS0mLE1hQ9+PArKBEfdPY4rtsMgkjG5XJ9HaMir327K49+tCsACvPcN8Mj2KI9+osVhaa&#10;V1yWZXgVXUxzfLug/iyufL8XuGxcLJcxCIfUMP+oN4YH6MB0aMG2e2XWDH3y2OInOM8qy9+1q48N&#10;NzUsDx4qGXsZCO5ZHXjHAY/TMCxj2KBrPUa9/TIWvwAAAP//AwBQSwMEFAAGAAgAAAAhAEiKbS3h&#10;AAAACwEAAA8AAABkcnMvZG93bnJldi54bWxMj0tPwzAQhO9I/Adrkbgg6rRuIYQ4FUI8JG40PMTN&#10;jZckIl5HsZuEf89ygtusZjT7Tb6dXSdGHELrScNykYBAqrxtqdbwUt6fpyBCNGRN5wk1fGOAbXF8&#10;lJvM+omecdzFWnAJhcxoaGLsMylD1aAzYeF7JPY+/eBM5HOopR3MxOWuk6skuZDOtMQfGtPjbYPV&#10;1+7gNHyc1e9PYX54ndRG9XePY3n5ZkutT0/mm2sQEef4F4ZffEaHgpn2/kA2iE7DOt3wlsjGSrHg&#10;RKqWLPYa1PoqAVnk8v+G4gcAAP//AwBQSwECLQAUAAYACAAAACEAtoM4kv4AAADhAQAAEwAAAAAA&#10;AAAAAAAAAAAAAAAAW0NvbnRlbnRfVHlwZXNdLnhtbFBLAQItABQABgAIAAAAIQA4/SH/1gAAAJQB&#10;AAALAAAAAAAAAAAAAAAAAC8BAABfcmVscy8ucmVsc1BLAQItABQABgAIAAAAIQByF2DaQAIAAHoE&#10;AAAOAAAAAAAAAAAAAAAAAC4CAABkcnMvZTJvRG9jLnhtbFBLAQItABQABgAIAAAAIQBIim0t4QAA&#10;AAsBAAAPAAAAAAAAAAAAAAAAAJoEAABkcnMvZG93bnJldi54bWxQSwUGAAAAAAQABADzAAAAqAUA&#10;AAAA&#10;" fillcolor="white [3201]" stroked="f" strokeweight=".5pt">
                <v:textbox>
                  <w:txbxContent>
                    <w:p w14:paraId="29CACC68" w14:textId="4E56E571" w:rsidR="005D4F7A" w:rsidRDefault="005D4F7A">
                      <w:r>
                        <w:rPr>
                          <w:noProof/>
                          <w:lang w:val="en-GB"/>
                        </w:rPr>
                        <w:drawing>
                          <wp:inline distT="0" distB="0" distL="0" distR="0" wp14:anchorId="76ACF40B" wp14:editId="673C17A9">
                            <wp:extent cx="2057400" cy="1376142"/>
                            <wp:effectExtent l="0" t="0" r="0" b="0"/>
                            <wp:docPr id="3" name="Picture 3"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objec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25570" cy="1421739"/>
                                    </a:xfrm>
                                    <a:prstGeom prst="rect">
                                      <a:avLst/>
                                    </a:prstGeom>
                                    <a:noFill/>
                                    <a:ln>
                                      <a:noFill/>
                                    </a:ln>
                                  </pic:spPr>
                                </pic:pic>
                              </a:graphicData>
                            </a:graphic>
                          </wp:inline>
                        </w:drawing>
                      </w:r>
                    </w:p>
                  </w:txbxContent>
                </v:textbox>
              </v:shape>
            </w:pict>
          </mc:Fallback>
        </mc:AlternateContent>
      </w:r>
      <w:r w:rsidRPr="005D4F7A">
        <w:rPr>
          <w:b/>
          <w:bCs/>
          <w:lang w:val="en-GB"/>
        </w:rPr>
        <w:t>Bulbs</w:t>
      </w:r>
      <w:r>
        <w:rPr>
          <w:lang w:val="en-GB"/>
        </w:rPr>
        <w:t>:  The planting of spring bulbs as a symbolic act of hope.  Some parishes have green space by their church where people who have lost someone this year could be invited to plant a snowdrop or crocus bulb.  There could also be large pots for planting by the church door which, come the spring would be filled with flowers.  The parishes could distribute bulbs to those they know have lost someone.</w:t>
      </w:r>
    </w:p>
    <w:p w14:paraId="53C2CE6F" w14:textId="3D434C22" w:rsidR="0086559D" w:rsidRDefault="0086559D" w:rsidP="0086559D">
      <w:pPr>
        <w:jc w:val="both"/>
        <w:rPr>
          <w:b/>
          <w:lang w:val="en-GB"/>
        </w:rPr>
      </w:pPr>
    </w:p>
    <w:p w14:paraId="59CC8187" w14:textId="1591F555" w:rsidR="005D4F7A" w:rsidRDefault="005D4F7A" w:rsidP="0086559D">
      <w:pPr>
        <w:jc w:val="both"/>
        <w:rPr>
          <w:b/>
          <w:lang w:val="en-GB"/>
        </w:rPr>
      </w:pPr>
    </w:p>
    <w:p w14:paraId="1B7D76D4" w14:textId="7C24CD83" w:rsidR="005D4F7A" w:rsidRDefault="005D4F7A" w:rsidP="0086559D">
      <w:pPr>
        <w:jc w:val="both"/>
        <w:rPr>
          <w:b/>
          <w:lang w:val="en-GB"/>
        </w:rPr>
      </w:pPr>
    </w:p>
    <w:p w14:paraId="163CA02B" w14:textId="77777777" w:rsidR="005D4F7A" w:rsidRDefault="005D4F7A" w:rsidP="0086559D">
      <w:pPr>
        <w:jc w:val="both"/>
        <w:rPr>
          <w:b/>
          <w:lang w:val="en-GB"/>
        </w:rPr>
      </w:pPr>
    </w:p>
    <w:p w14:paraId="7F90DC01" w14:textId="77777777" w:rsidR="0086559D" w:rsidRPr="0086559D" w:rsidRDefault="0086559D" w:rsidP="0086559D">
      <w:pPr>
        <w:rPr>
          <w:b/>
          <w:bCs/>
        </w:rPr>
      </w:pPr>
    </w:p>
    <w:sectPr w:rsidR="0086559D" w:rsidRPr="00865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058E3"/>
    <w:multiLevelType w:val="hybridMultilevel"/>
    <w:tmpl w:val="A940AA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440226"/>
    <w:multiLevelType w:val="hybridMultilevel"/>
    <w:tmpl w:val="3F5C3A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5B0C29DB"/>
    <w:multiLevelType w:val="hybridMultilevel"/>
    <w:tmpl w:val="F1283E64"/>
    <w:lvl w:ilvl="0" w:tplc="1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E6"/>
    <w:rsid w:val="002928AD"/>
    <w:rsid w:val="003325E6"/>
    <w:rsid w:val="005D4F7A"/>
    <w:rsid w:val="0086559D"/>
    <w:rsid w:val="00CA53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0689"/>
  <w15:chartTrackingRefBased/>
  <w15:docId w15:val="{642369A9-09D1-4BA9-971B-E61715AD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206">
      <w:bodyDiv w:val="1"/>
      <w:marLeft w:val="0"/>
      <w:marRight w:val="0"/>
      <w:marTop w:val="0"/>
      <w:marBottom w:val="0"/>
      <w:divBdr>
        <w:top w:val="none" w:sz="0" w:space="0" w:color="auto"/>
        <w:left w:val="none" w:sz="0" w:space="0" w:color="auto"/>
        <w:bottom w:val="none" w:sz="0" w:space="0" w:color="auto"/>
        <w:right w:val="none" w:sz="0" w:space="0" w:color="auto"/>
      </w:divBdr>
    </w:div>
    <w:div w:id="97414937">
      <w:bodyDiv w:val="1"/>
      <w:marLeft w:val="0"/>
      <w:marRight w:val="0"/>
      <w:marTop w:val="0"/>
      <w:marBottom w:val="0"/>
      <w:divBdr>
        <w:top w:val="none" w:sz="0" w:space="0" w:color="auto"/>
        <w:left w:val="none" w:sz="0" w:space="0" w:color="auto"/>
        <w:bottom w:val="none" w:sz="0" w:space="0" w:color="auto"/>
        <w:right w:val="none" w:sz="0" w:space="0" w:color="auto"/>
      </w:divBdr>
    </w:div>
    <w:div w:id="222789263">
      <w:bodyDiv w:val="1"/>
      <w:marLeft w:val="0"/>
      <w:marRight w:val="0"/>
      <w:marTop w:val="0"/>
      <w:marBottom w:val="0"/>
      <w:divBdr>
        <w:top w:val="none" w:sz="0" w:space="0" w:color="auto"/>
        <w:left w:val="none" w:sz="0" w:space="0" w:color="auto"/>
        <w:bottom w:val="none" w:sz="0" w:space="0" w:color="auto"/>
        <w:right w:val="none" w:sz="0" w:space="0" w:color="auto"/>
      </w:divBdr>
    </w:div>
    <w:div w:id="1488858584">
      <w:bodyDiv w:val="1"/>
      <w:marLeft w:val="0"/>
      <w:marRight w:val="0"/>
      <w:marTop w:val="0"/>
      <w:marBottom w:val="0"/>
      <w:divBdr>
        <w:top w:val="none" w:sz="0" w:space="0" w:color="auto"/>
        <w:left w:val="none" w:sz="0" w:space="0" w:color="auto"/>
        <w:bottom w:val="none" w:sz="0" w:space="0" w:color="auto"/>
        <w:right w:val="none" w:sz="0" w:space="0" w:color="auto"/>
      </w:divBdr>
    </w:div>
    <w:div w:id="16029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6B6C0.97AC84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Kelly</dc:creator>
  <cp:keywords/>
  <dc:description/>
  <cp:lastModifiedBy>Maureen Kelly</cp:lastModifiedBy>
  <cp:revision>1</cp:revision>
  <dcterms:created xsi:type="dcterms:W3CDTF">2020-11-09T17:20:00Z</dcterms:created>
  <dcterms:modified xsi:type="dcterms:W3CDTF">2020-11-09T19:13:00Z</dcterms:modified>
</cp:coreProperties>
</file>